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B6" w:rsidRDefault="000323B6">
      <w:bookmarkStart w:id="0" w:name="_GoBack"/>
      <w:bookmarkEnd w:id="0"/>
    </w:p>
    <w:p w:rsidR="001011E3" w:rsidRDefault="001011E3"/>
    <w:p w:rsidR="00ED3F57" w:rsidRDefault="00ED3F57" w:rsidP="00ED3F57">
      <w:pPr>
        <w:pStyle w:val="Default"/>
      </w:pPr>
    </w:p>
    <w:p w:rsidR="00ED3F57" w:rsidRDefault="00ED3F57" w:rsidP="00ED3F57">
      <w:pPr>
        <w:pStyle w:val="Default"/>
        <w:rPr>
          <w:b/>
          <w:bCs/>
        </w:rPr>
      </w:pPr>
      <w:r>
        <w:t xml:space="preserve"> </w:t>
      </w:r>
      <w:proofErr w:type="spellStart"/>
      <w:r w:rsidRPr="00ED3F57">
        <w:rPr>
          <w:b/>
          <w:bCs/>
        </w:rPr>
        <w:t>Yr</w:t>
      </w:r>
      <w:proofErr w:type="spellEnd"/>
      <w:r w:rsidRPr="00ED3F57">
        <w:rPr>
          <w:b/>
          <w:bCs/>
        </w:rPr>
        <w:t xml:space="preserve"> 11 Parent Letter – Life beyond GCSE’s </w:t>
      </w:r>
    </w:p>
    <w:p w:rsidR="00ED3F57" w:rsidRPr="00ED3F57" w:rsidRDefault="00ED3F57" w:rsidP="00ED3F57">
      <w:pPr>
        <w:pStyle w:val="Default"/>
      </w:pPr>
    </w:p>
    <w:p w:rsidR="00ED3F57" w:rsidRPr="00ED3F57" w:rsidRDefault="00ED3F57" w:rsidP="00ED3F57">
      <w:pPr>
        <w:pStyle w:val="Default"/>
      </w:pPr>
      <w:r w:rsidRPr="00ED3F57">
        <w:t>Exciting times are ahead for your young person as they approach their final GCSE exams and the completion of this st</w:t>
      </w:r>
      <w:r w:rsidR="00DE7249">
        <w:t>age of their education. They are</w:t>
      </w:r>
      <w:r w:rsidRPr="00ED3F57">
        <w:t xml:space="preserve"> likely to soon have an offer of further education from a local college or 6th form or they may be seeking an apprenticeship or other work based training programme. </w:t>
      </w:r>
    </w:p>
    <w:p w:rsidR="001011E3" w:rsidRDefault="00ED3F57">
      <w:pPr>
        <w:rPr>
          <w:sz w:val="24"/>
          <w:szCs w:val="24"/>
        </w:rPr>
      </w:pPr>
      <w:r w:rsidRPr="00ED3F57">
        <w:rPr>
          <w:sz w:val="24"/>
          <w:szCs w:val="24"/>
        </w:rPr>
        <w:t>Whichever pathway is next, they are also likely to be seeking a part time job to earn some additional cash. To help your young person below is a list of key documents they will need in order to move into further education, apprenticeships or a part time job:</w:t>
      </w:r>
    </w:p>
    <w:p w:rsidR="00ED3F57" w:rsidRPr="00ED3F57" w:rsidRDefault="00ED3F57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5193"/>
      </w:tblGrid>
      <w:tr w:rsidR="001011E3" w:rsidTr="001011E3">
        <w:tc>
          <w:tcPr>
            <w:tcW w:w="2830" w:type="dxa"/>
          </w:tcPr>
          <w:p w:rsidR="001011E3" w:rsidRPr="001011E3" w:rsidRDefault="001011E3" w:rsidP="001011E3">
            <w:pPr>
              <w:jc w:val="center"/>
              <w:rPr>
                <w:b/>
                <w:sz w:val="28"/>
                <w:szCs w:val="28"/>
              </w:rPr>
            </w:pPr>
            <w:r w:rsidRPr="001011E3">
              <w:rPr>
                <w:b/>
                <w:sz w:val="28"/>
                <w:szCs w:val="28"/>
              </w:rPr>
              <w:t>DOCUMENTS NEEDED</w:t>
            </w:r>
          </w:p>
        </w:tc>
        <w:tc>
          <w:tcPr>
            <w:tcW w:w="993" w:type="dxa"/>
          </w:tcPr>
          <w:p w:rsidR="001011E3" w:rsidRPr="001011E3" w:rsidRDefault="001011E3" w:rsidP="001011E3">
            <w:pPr>
              <w:jc w:val="center"/>
              <w:rPr>
                <w:b/>
                <w:sz w:val="28"/>
                <w:szCs w:val="28"/>
              </w:rPr>
            </w:pPr>
            <w:r w:rsidRPr="001011E3">
              <w:rPr>
                <w:b/>
                <w:sz w:val="28"/>
                <w:szCs w:val="28"/>
              </w:rPr>
              <w:t>DO THEY HAVE THIS?</w:t>
            </w:r>
          </w:p>
        </w:tc>
        <w:tc>
          <w:tcPr>
            <w:tcW w:w="5193" w:type="dxa"/>
          </w:tcPr>
          <w:p w:rsidR="001011E3" w:rsidRPr="001011E3" w:rsidRDefault="001011E3" w:rsidP="001011E3">
            <w:pPr>
              <w:jc w:val="center"/>
              <w:rPr>
                <w:b/>
                <w:sz w:val="28"/>
                <w:szCs w:val="28"/>
              </w:rPr>
            </w:pPr>
            <w:r w:rsidRPr="001011E3">
              <w:rPr>
                <w:b/>
                <w:sz w:val="28"/>
                <w:szCs w:val="28"/>
              </w:rPr>
              <w:t>HOW TO GET THIS?</w:t>
            </w:r>
          </w:p>
        </w:tc>
      </w:tr>
      <w:tr w:rsidR="001011E3" w:rsidTr="001011E3">
        <w:tc>
          <w:tcPr>
            <w:tcW w:w="2830" w:type="dxa"/>
          </w:tcPr>
          <w:p w:rsidR="001011E3" w:rsidRDefault="001011E3">
            <w:r w:rsidRPr="00024B03">
              <w:rPr>
                <w:rFonts w:ascii="Calibri" w:hAnsi="Calibri" w:cs="Calibri"/>
                <w:b/>
                <w:bCs/>
                <w:color w:val="000000"/>
              </w:rPr>
              <w:t xml:space="preserve">ID </w:t>
            </w:r>
            <w:r w:rsidRPr="00024B03">
              <w:rPr>
                <w:rFonts w:ascii="Calibri" w:hAnsi="Calibri" w:cs="Calibri"/>
                <w:color w:val="000000"/>
              </w:rPr>
              <w:t xml:space="preserve">– Ideally a </w:t>
            </w:r>
            <w:r w:rsidRPr="00024B03">
              <w:rPr>
                <w:rFonts w:ascii="Calibri" w:hAnsi="Calibri" w:cs="Calibri"/>
                <w:b/>
                <w:bCs/>
                <w:color w:val="000000"/>
              </w:rPr>
              <w:t xml:space="preserve">Birth Certificate </w:t>
            </w:r>
            <w:r w:rsidRPr="00024B03">
              <w:rPr>
                <w:rFonts w:ascii="Calibri" w:hAnsi="Calibri" w:cs="Calibri"/>
                <w:color w:val="000000"/>
              </w:rPr>
              <w:t xml:space="preserve">and/or valid </w:t>
            </w:r>
            <w:r w:rsidRPr="00024B03">
              <w:rPr>
                <w:rFonts w:ascii="Calibri" w:hAnsi="Calibri" w:cs="Calibri"/>
                <w:b/>
                <w:bCs/>
                <w:color w:val="000000"/>
              </w:rPr>
              <w:t xml:space="preserve">Passport </w:t>
            </w:r>
            <w:r w:rsidRPr="00024B03">
              <w:rPr>
                <w:rFonts w:ascii="Calibri" w:hAnsi="Calibri" w:cs="Calibri"/>
                <w:color w:val="000000"/>
              </w:rPr>
              <w:t>– this needs to be in date and can take a few weeks to be returned once an application is submitted</w:t>
            </w:r>
          </w:p>
        </w:tc>
        <w:tc>
          <w:tcPr>
            <w:tcW w:w="993" w:type="dxa"/>
          </w:tcPr>
          <w:p w:rsidR="001011E3" w:rsidRDefault="001011E3"/>
          <w:p w:rsidR="00F679AE" w:rsidRPr="00F679AE" w:rsidRDefault="00F679AE">
            <w:pPr>
              <w:rPr>
                <w:b/>
              </w:rPr>
            </w:pPr>
            <w:r w:rsidRPr="00F679AE">
              <w:rPr>
                <w:b/>
              </w:rPr>
              <w:t>YES/NO</w:t>
            </w:r>
          </w:p>
        </w:tc>
        <w:tc>
          <w:tcPr>
            <w:tcW w:w="5193" w:type="dxa"/>
          </w:tcPr>
          <w:p w:rsidR="001011E3" w:rsidRDefault="001011E3" w:rsidP="001011E3">
            <w:pPr>
              <w:autoSpaceDE w:val="0"/>
              <w:autoSpaceDN w:val="0"/>
              <w:adjustRightInd w:val="0"/>
            </w:pPr>
            <w:r w:rsidRPr="00E711FA">
              <w:rPr>
                <w:rFonts w:ascii="Symbol" w:hAnsi="Symbol"/>
                <w:color w:val="000000"/>
              </w:rPr>
              <w:t></w:t>
            </w:r>
            <w:r w:rsidRPr="00E711FA"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 w:rsidRPr="00E711FA">
              <w:rPr>
                <w:rFonts w:ascii="Calibri" w:hAnsi="Calibri" w:cs="Calibri"/>
                <w:b/>
                <w:bCs/>
                <w:color w:val="000000"/>
              </w:rPr>
              <w:t>Birth Certificate</w:t>
            </w:r>
            <w:r w:rsidRPr="00E711FA">
              <w:rPr>
                <w:rFonts w:ascii="Calibri" w:hAnsi="Calibri" w:cs="Calibri"/>
                <w:color w:val="000000"/>
              </w:rPr>
              <w:t xml:space="preserve">: If you need a replacement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Pr="00E711FA">
              <w:rPr>
                <w:rFonts w:ascii="Calibri" w:hAnsi="Calibri" w:cs="Calibri"/>
                <w:color w:val="000000"/>
              </w:rPr>
              <w:t>and were born in</w:t>
            </w:r>
            <w:r>
              <w:rPr>
                <w:rFonts w:ascii="Calibri" w:hAnsi="Calibri" w:cs="Calibri"/>
                <w:color w:val="000000"/>
              </w:rPr>
              <w:t xml:space="preserve"> Hampshire, applications can be made online at: </w:t>
            </w:r>
            <w:r w:rsidRPr="00E660ED">
              <w:t xml:space="preserve"> </w:t>
            </w:r>
          </w:p>
          <w:p w:rsidR="001011E3" w:rsidRPr="00AB56D5" w:rsidRDefault="001011E3" w:rsidP="001011E3">
            <w:pPr>
              <w:pStyle w:val="Default"/>
              <w:rPr>
                <w:color w:val="2F5496" w:themeColor="accent5" w:themeShade="BF"/>
                <w:u w:val="single"/>
              </w:rPr>
            </w:pPr>
            <w:r w:rsidRPr="00AB56D5">
              <w:rPr>
                <w:color w:val="2F5496" w:themeColor="accent5" w:themeShade="BF"/>
                <w:u w:val="single"/>
              </w:rPr>
              <w:t xml:space="preserve">https://www.hants.gov.uk/birthsdeathsandceremonies/ </w:t>
            </w:r>
            <w:proofErr w:type="spellStart"/>
            <w:r w:rsidRPr="00AB56D5">
              <w:rPr>
                <w:color w:val="2F5496" w:themeColor="accent5" w:themeShade="BF"/>
                <w:u w:val="single"/>
              </w:rPr>
              <w:t>copycertificates</w:t>
            </w:r>
            <w:proofErr w:type="spellEnd"/>
            <w:r w:rsidRPr="00AB56D5">
              <w:rPr>
                <w:color w:val="2F5496" w:themeColor="accent5" w:themeShade="BF"/>
                <w:u w:val="single"/>
              </w:rPr>
              <w:t>/</w:t>
            </w:r>
            <w:proofErr w:type="spellStart"/>
            <w:r w:rsidRPr="00AB56D5">
              <w:rPr>
                <w:color w:val="2F5496" w:themeColor="accent5" w:themeShade="BF"/>
                <w:u w:val="single"/>
              </w:rPr>
              <w:t>birthcertificate</w:t>
            </w:r>
            <w:proofErr w:type="spellEnd"/>
          </w:p>
          <w:p w:rsidR="001011E3" w:rsidRPr="00AB56D5" w:rsidRDefault="001011E3" w:rsidP="001011E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000000"/>
              </w:rPr>
              <w:t>If you were born in West Sussex, applications can be made online at:</w:t>
            </w:r>
          </w:p>
          <w:p w:rsidR="001011E3" w:rsidRDefault="001867CA" w:rsidP="001011E3">
            <w:pPr>
              <w:autoSpaceDE w:val="0"/>
              <w:autoSpaceDN w:val="0"/>
              <w:adjustRightInd w:val="0"/>
            </w:pPr>
            <w:hyperlink r:id="rId5" w:history="1">
              <w:r w:rsidR="001011E3" w:rsidRPr="00D17EA7">
                <w:rPr>
                  <w:rStyle w:val="Hyperlink"/>
                </w:rPr>
                <w:t>https://www.westsussex.gov.uk/births-ceremonies-and-deaths/request-a-copy-or-an-amendment-to-a-certificate/</w:t>
              </w:r>
            </w:hyperlink>
          </w:p>
          <w:p w:rsidR="001011E3" w:rsidRDefault="001011E3" w:rsidP="001011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011E3" w:rsidRDefault="001011E3" w:rsidP="001011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011E3" w:rsidRPr="00E660ED" w:rsidRDefault="001011E3" w:rsidP="00101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660ED">
              <w:rPr>
                <w:rFonts w:ascii="Calibri" w:hAnsi="Calibri" w:cs="Calibri"/>
                <w:b/>
                <w:bCs/>
                <w:color w:val="000000"/>
              </w:rPr>
              <w:t>Passport</w:t>
            </w:r>
            <w:r w:rsidRPr="00E660ED">
              <w:rPr>
                <w:rFonts w:ascii="Calibri" w:hAnsi="Calibri" w:cs="Calibri"/>
                <w:color w:val="000000"/>
              </w:rPr>
              <w:t xml:space="preserve">: Your young person will need to </w:t>
            </w:r>
          </w:p>
          <w:p w:rsidR="001011E3" w:rsidRDefault="001011E3" w:rsidP="001011E3">
            <w:proofErr w:type="gramStart"/>
            <w:r w:rsidRPr="00E660ED">
              <w:rPr>
                <w:rFonts w:ascii="Calibri" w:hAnsi="Calibri" w:cs="Calibri"/>
                <w:color w:val="000000"/>
              </w:rPr>
              <w:t>collect</w:t>
            </w:r>
            <w:proofErr w:type="gramEnd"/>
            <w:r w:rsidRPr="00E660ED">
              <w:rPr>
                <w:rFonts w:ascii="Calibri" w:hAnsi="Calibri" w:cs="Calibri"/>
                <w:color w:val="000000"/>
              </w:rPr>
              <w:t xml:space="preserve"> an application form from the Post Office or complete online. They will need a birth certificate before applying for this.</w:t>
            </w:r>
          </w:p>
        </w:tc>
      </w:tr>
      <w:tr w:rsidR="001011E3" w:rsidTr="001011E3">
        <w:tc>
          <w:tcPr>
            <w:tcW w:w="2830" w:type="dxa"/>
          </w:tcPr>
          <w:p w:rsidR="001011E3" w:rsidRPr="001011E3" w:rsidRDefault="001011E3" w:rsidP="001011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011E3">
              <w:rPr>
                <w:rFonts w:ascii="Calibri" w:hAnsi="Calibri" w:cs="Calibri"/>
                <w:b/>
                <w:bCs/>
                <w:color w:val="000000"/>
              </w:rPr>
              <w:t xml:space="preserve">Bank Account - </w:t>
            </w:r>
            <w:r w:rsidRPr="001011E3">
              <w:rPr>
                <w:rFonts w:ascii="Calibri" w:hAnsi="Calibri" w:cs="Calibri"/>
                <w:color w:val="000000"/>
              </w:rPr>
              <w:t xml:space="preserve">Most banks will offer a 16 year old a basic current account. It is often easier for them to open an account where their parent/carer already has one. However with the right ID any bank should be able to help. </w:t>
            </w:r>
          </w:p>
          <w:p w:rsidR="00ED3F57" w:rsidRPr="00ED3F57" w:rsidRDefault="001011E3" w:rsidP="001011E3">
            <w:pPr>
              <w:rPr>
                <w:rFonts w:ascii="Calibri" w:hAnsi="Calibri" w:cs="Calibri"/>
                <w:color w:val="000000"/>
              </w:rPr>
            </w:pPr>
            <w:r w:rsidRPr="00024B03">
              <w:rPr>
                <w:rFonts w:ascii="Calibri" w:hAnsi="Calibri" w:cs="Calibri"/>
                <w:color w:val="000000"/>
              </w:rPr>
              <w:t>This needs to be open before a young person starts college, an apprenticeship or employment.</w:t>
            </w:r>
          </w:p>
        </w:tc>
        <w:tc>
          <w:tcPr>
            <w:tcW w:w="993" w:type="dxa"/>
          </w:tcPr>
          <w:p w:rsidR="001011E3" w:rsidRDefault="001011E3"/>
          <w:p w:rsidR="00F679AE" w:rsidRDefault="00F679AE">
            <w:r w:rsidRPr="00F679AE">
              <w:rPr>
                <w:b/>
              </w:rPr>
              <w:t>YES/NO</w:t>
            </w:r>
          </w:p>
        </w:tc>
        <w:tc>
          <w:tcPr>
            <w:tcW w:w="5193" w:type="dxa"/>
          </w:tcPr>
          <w:p w:rsidR="001011E3" w:rsidRDefault="001011E3" w:rsidP="001011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711FA">
              <w:rPr>
                <w:rFonts w:ascii="Calibri" w:hAnsi="Calibri" w:cs="Calibri"/>
                <w:color w:val="000000"/>
              </w:rPr>
              <w:t xml:space="preserve">Drop into </w:t>
            </w:r>
            <w:r>
              <w:rPr>
                <w:rFonts w:ascii="Calibri" w:hAnsi="Calibri" w:cs="Calibri"/>
                <w:color w:val="000000"/>
              </w:rPr>
              <w:t>your local bank and ask for the</w:t>
            </w:r>
          </w:p>
          <w:p w:rsidR="001011E3" w:rsidRPr="00E711FA" w:rsidRDefault="001011E3" w:rsidP="001011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711FA">
              <w:rPr>
                <w:rFonts w:ascii="Calibri" w:hAnsi="Calibri" w:cs="Calibri"/>
                <w:color w:val="000000"/>
              </w:rPr>
              <w:t xml:space="preserve">details and key documents needed to open an account </w:t>
            </w:r>
          </w:p>
          <w:p w:rsidR="001011E3" w:rsidRDefault="001011E3" w:rsidP="001011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711FA">
              <w:rPr>
                <w:rFonts w:ascii="Calibri" w:hAnsi="Calibri" w:cs="Calibri"/>
                <w:color w:val="000000"/>
              </w:rPr>
              <w:t xml:space="preserve">Make sure you have all the documents </w:t>
            </w:r>
          </w:p>
          <w:p w:rsidR="001011E3" w:rsidRPr="00E711FA" w:rsidRDefault="001011E3" w:rsidP="001011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711FA">
              <w:rPr>
                <w:rFonts w:ascii="Calibri" w:hAnsi="Calibri" w:cs="Calibri"/>
                <w:color w:val="000000"/>
              </w:rPr>
              <w:t xml:space="preserve">needed and if not make arrangements to get them ASAP </w:t>
            </w:r>
          </w:p>
          <w:p w:rsidR="001011E3" w:rsidRDefault="001011E3" w:rsidP="001011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711FA">
              <w:rPr>
                <w:rFonts w:ascii="Calibri" w:hAnsi="Calibri" w:cs="Calibri"/>
                <w:color w:val="000000"/>
              </w:rPr>
              <w:t xml:space="preserve">Then make an appointment at the bank to </w:t>
            </w:r>
          </w:p>
          <w:p w:rsidR="001011E3" w:rsidRPr="00E711FA" w:rsidRDefault="001011E3" w:rsidP="001011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E711FA">
              <w:rPr>
                <w:rFonts w:ascii="Calibri" w:hAnsi="Calibri" w:cs="Calibri"/>
                <w:color w:val="000000"/>
              </w:rPr>
              <w:t>open</w:t>
            </w:r>
            <w:proofErr w:type="gramEnd"/>
            <w:r w:rsidRPr="00E711FA">
              <w:rPr>
                <w:rFonts w:ascii="Calibri" w:hAnsi="Calibri" w:cs="Calibri"/>
                <w:color w:val="000000"/>
              </w:rPr>
              <w:t xml:space="preserve"> an account, this usually only takes 20-30 mins. </w:t>
            </w:r>
          </w:p>
          <w:p w:rsidR="001011E3" w:rsidRDefault="001011E3" w:rsidP="001011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011E3" w:rsidRPr="00E711FA" w:rsidRDefault="001011E3" w:rsidP="001011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011E3" w:rsidRDefault="001011E3"/>
        </w:tc>
      </w:tr>
      <w:tr w:rsidR="001011E3" w:rsidTr="001011E3">
        <w:tc>
          <w:tcPr>
            <w:tcW w:w="2830" w:type="dxa"/>
          </w:tcPr>
          <w:p w:rsidR="001011E3" w:rsidRDefault="001011E3">
            <w:r w:rsidRPr="00024B03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National Insurance Number – </w:t>
            </w:r>
            <w:r w:rsidRPr="00024B03">
              <w:rPr>
                <w:rFonts w:ascii="Calibri" w:hAnsi="Calibri" w:cs="Calibri"/>
                <w:color w:val="000000"/>
              </w:rPr>
              <w:t>This is usually sent to every young person just before their 16</w:t>
            </w:r>
            <w:r w:rsidRPr="00024B0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th </w:t>
            </w:r>
            <w:r w:rsidRPr="00024B03">
              <w:rPr>
                <w:rFonts w:ascii="Calibri" w:hAnsi="Calibri" w:cs="Calibri"/>
                <w:color w:val="000000"/>
              </w:rPr>
              <w:t>birthday. Cards are no longer sent, just a letter with the full NI number</w:t>
            </w:r>
          </w:p>
        </w:tc>
        <w:tc>
          <w:tcPr>
            <w:tcW w:w="993" w:type="dxa"/>
          </w:tcPr>
          <w:p w:rsidR="001011E3" w:rsidRDefault="001011E3"/>
          <w:p w:rsidR="00F679AE" w:rsidRDefault="00F679AE">
            <w:r w:rsidRPr="00F679AE">
              <w:rPr>
                <w:b/>
              </w:rPr>
              <w:t>YES/NO</w:t>
            </w:r>
          </w:p>
        </w:tc>
        <w:tc>
          <w:tcPr>
            <w:tcW w:w="5193" w:type="dxa"/>
          </w:tcPr>
          <w:p w:rsidR="001011E3" w:rsidRPr="001011E3" w:rsidRDefault="001011E3" w:rsidP="001011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Symbol" w:hAnsi="Symbol"/>
                <w:sz w:val="24"/>
                <w:szCs w:val="24"/>
              </w:rPr>
            </w:pPr>
            <w:r w:rsidRPr="001011E3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011E3">
              <w:rPr>
                <w:rFonts w:ascii="Calibri" w:hAnsi="Calibri" w:cs="Calibri"/>
                <w:color w:val="000000"/>
              </w:rPr>
              <w:t>Ensure the letter with the NI number is</w:t>
            </w:r>
          </w:p>
          <w:p w:rsidR="001011E3" w:rsidRPr="001011E3" w:rsidRDefault="001011E3" w:rsidP="001011E3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  <w:r w:rsidRPr="001011E3">
              <w:rPr>
                <w:rFonts w:ascii="Calibri" w:hAnsi="Calibri" w:cs="Calibri"/>
                <w:color w:val="000000"/>
              </w:rPr>
              <w:t xml:space="preserve"> kept in a safe place as this will be needed for any employment </w:t>
            </w:r>
          </w:p>
          <w:p w:rsidR="001011E3" w:rsidRPr="001011E3" w:rsidRDefault="001011E3" w:rsidP="001011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1011E3">
              <w:rPr>
                <w:rFonts w:ascii="Calibri" w:hAnsi="Calibri" w:cs="Calibri"/>
                <w:color w:val="000000"/>
              </w:rPr>
              <w:t xml:space="preserve">If your young person has lost the </w:t>
            </w:r>
          </w:p>
          <w:p w:rsidR="001011E3" w:rsidRPr="001011E3" w:rsidRDefault="001011E3" w:rsidP="001011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011E3">
              <w:rPr>
                <w:rFonts w:ascii="Calibri" w:hAnsi="Calibri" w:cs="Calibri"/>
                <w:color w:val="000000"/>
              </w:rPr>
              <w:t xml:space="preserve">number/letter or did not receive one you can request a new one via </w:t>
            </w:r>
          </w:p>
          <w:p w:rsidR="001011E3" w:rsidRPr="00ED3F57" w:rsidRDefault="001011E3" w:rsidP="00ED3F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</w:rPr>
            </w:pPr>
            <w:r w:rsidRPr="001011E3">
              <w:rPr>
                <w:rFonts w:ascii="Calibri" w:hAnsi="Calibri" w:cs="Calibri"/>
                <w:color w:val="002060"/>
              </w:rPr>
              <w:t xml:space="preserve">https://www.gov.uk/lost-national-insurance-number </w:t>
            </w:r>
          </w:p>
        </w:tc>
      </w:tr>
      <w:tr w:rsidR="001011E3" w:rsidTr="001011E3">
        <w:trPr>
          <w:trHeight w:val="2249"/>
        </w:trPr>
        <w:tc>
          <w:tcPr>
            <w:tcW w:w="2830" w:type="dxa"/>
          </w:tcPr>
          <w:p w:rsidR="001011E3" w:rsidRDefault="001011E3">
            <w:r w:rsidRPr="00024B03">
              <w:rPr>
                <w:rFonts w:ascii="Calibri" w:hAnsi="Calibri" w:cs="Calibri"/>
                <w:b/>
                <w:bCs/>
                <w:color w:val="000000"/>
              </w:rPr>
              <w:t xml:space="preserve">Supporting school letter for ID - </w:t>
            </w:r>
            <w:r w:rsidRPr="00024B03">
              <w:rPr>
                <w:rFonts w:ascii="Calibri" w:hAnsi="Calibri" w:cs="Calibri"/>
                <w:color w:val="000000"/>
              </w:rPr>
              <w:t>If your young person does not have any ID and is struggling to get a birth certificate or passport, then you can request a supporting letter from their last school they attended</w:t>
            </w:r>
          </w:p>
        </w:tc>
        <w:tc>
          <w:tcPr>
            <w:tcW w:w="993" w:type="dxa"/>
          </w:tcPr>
          <w:p w:rsidR="001011E3" w:rsidRDefault="001011E3"/>
          <w:p w:rsidR="00F679AE" w:rsidRDefault="00F679AE">
            <w:pPr>
              <w:rPr>
                <w:b/>
              </w:rPr>
            </w:pPr>
          </w:p>
          <w:p w:rsidR="00F679AE" w:rsidRDefault="00F679AE">
            <w:r w:rsidRPr="00F679AE">
              <w:rPr>
                <w:b/>
              </w:rPr>
              <w:t>YES/NO</w:t>
            </w:r>
          </w:p>
        </w:tc>
        <w:tc>
          <w:tcPr>
            <w:tcW w:w="5193" w:type="dxa"/>
          </w:tcPr>
          <w:p w:rsidR="001011E3" w:rsidRPr="001011E3" w:rsidRDefault="001011E3" w:rsidP="001011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1011E3">
              <w:rPr>
                <w:rFonts w:ascii="Symbol" w:hAnsi="Symbol"/>
                <w:color w:val="000000"/>
              </w:rPr>
              <w:t></w:t>
            </w:r>
            <w:r w:rsidRPr="001011E3">
              <w:rPr>
                <w:rFonts w:ascii="Calibri" w:hAnsi="Calibri" w:cs="Calibri"/>
                <w:color w:val="000000"/>
              </w:rPr>
              <w:t xml:space="preserve">The school staff being asked to provide this </w:t>
            </w:r>
          </w:p>
          <w:p w:rsidR="001011E3" w:rsidRPr="001011E3" w:rsidRDefault="001011E3" w:rsidP="001011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011E3">
              <w:rPr>
                <w:rFonts w:ascii="Calibri" w:hAnsi="Calibri" w:cs="Calibri"/>
                <w:color w:val="000000"/>
              </w:rPr>
              <w:t xml:space="preserve">should know the young person well and detail the length of time they have known the young person and also at which home address </w:t>
            </w:r>
          </w:p>
          <w:p w:rsidR="001011E3" w:rsidRPr="001011E3" w:rsidRDefault="001011E3" w:rsidP="001011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1011E3">
              <w:rPr>
                <w:rFonts w:ascii="Calibri" w:hAnsi="Calibri" w:cs="Calibri"/>
                <w:color w:val="000000"/>
              </w:rPr>
              <w:t xml:space="preserve">This can often help when trying to open a </w:t>
            </w:r>
          </w:p>
          <w:p w:rsidR="001011E3" w:rsidRPr="001011E3" w:rsidRDefault="001011E3" w:rsidP="001011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1011E3">
              <w:rPr>
                <w:rFonts w:ascii="Calibri" w:hAnsi="Calibri" w:cs="Calibri"/>
                <w:color w:val="000000"/>
              </w:rPr>
              <w:t>bank</w:t>
            </w:r>
            <w:proofErr w:type="gramEnd"/>
            <w:r w:rsidRPr="001011E3">
              <w:rPr>
                <w:rFonts w:ascii="Calibri" w:hAnsi="Calibri" w:cs="Calibri"/>
                <w:color w:val="000000"/>
              </w:rPr>
              <w:t xml:space="preserve"> account, however cannot be used for passport applications. </w:t>
            </w:r>
          </w:p>
          <w:p w:rsidR="001011E3" w:rsidRDefault="001011E3"/>
        </w:tc>
      </w:tr>
      <w:tr w:rsidR="001011E3" w:rsidTr="001011E3">
        <w:tc>
          <w:tcPr>
            <w:tcW w:w="2830" w:type="dxa"/>
          </w:tcPr>
          <w:p w:rsidR="001011E3" w:rsidRDefault="001011E3">
            <w:r w:rsidRPr="002A4E0C">
              <w:rPr>
                <w:rFonts w:ascii="Calibri" w:hAnsi="Calibri" w:cs="Calibri"/>
                <w:b/>
                <w:bCs/>
                <w:color w:val="000000"/>
              </w:rPr>
              <w:t xml:space="preserve">CV – </w:t>
            </w:r>
            <w:r w:rsidRPr="002A4E0C">
              <w:rPr>
                <w:rFonts w:ascii="Calibri" w:hAnsi="Calibri" w:cs="Calibri"/>
                <w:color w:val="000000"/>
              </w:rPr>
              <w:t xml:space="preserve">Some employers will ask your young person for an up to date CV. This needs to include their education history as well as any </w:t>
            </w:r>
            <w:r>
              <w:rPr>
                <w:rFonts w:ascii="Calibri" w:hAnsi="Calibri" w:cs="Calibri"/>
                <w:color w:val="000000"/>
              </w:rPr>
              <w:t>work related experiences. This does not have to be formal work experience, it could also include projects they have completed in school and any work shadowing, trips to businesses.</w:t>
            </w:r>
          </w:p>
        </w:tc>
        <w:tc>
          <w:tcPr>
            <w:tcW w:w="993" w:type="dxa"/>
          </w:tcPr>
          <w:p w:rsidR="001011E3" w:rsidRDefault="001011E3"/>
          <w:p w:rsidR="00F679AE" w:rsidRDefault="00F679AE"/>
          <w:p w:rsidR="00F679AE" w:rsidRDefault="00F679AE">
            <w:r w:rsidRPr="00F679AE">
              <w:rPr>
                <w:b/>
              </w:rPr>
              <w:t>YES/NO</w:t>
            </w:r>
          </w:p>
        </w:tc>
        <w:tc>
          <w:tcPr>
            <w:tcW w:w="5193" w:type="dxa"/>
          </w:tcPr>
          <w:p w:rsidR="001011E3" w:rsidRPr="001011E3" w:rsidRDefault="001011E3" w:rsidP="001011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1011E3">
              <w:rPr>
                <w:rFonts w:ascii="Symbol" w:hAnsi="Symbol"/>
                <w:color w:val="000000"/>
              </w:rPr>
              <w:t></w:t>
            </w:r>
            <w:r w:rsidRPr="001011E3">
              <w:rPr>
                <w:rFonts w:ascii="Calibri" w:hAnsi="Calibri" w:cs="Calibri"/>
                <w:color w:val="000000"/>
              </w:rPr>
              <w:t>See your school based Careers Adviser who</w:t>
            </w:r>
          </w:p>
          <w:p w:rsidR="001011E3" w:rsidRPr="001011E3" w:rsidRDefault="001011E3" w:rsidP="001011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1011E3">
              <w:rPr>
                <w:rFonts w:ascii="Calibri" w:hAnsi="Calibri" w:cs="Calibri"/>
                <w:color w:val="000000"/>
              </w:rPr>
              <w:t>will</w:t>
            </w:r>
            <w:proofErr w:type="gramEnd"/>
            <w:r w:rsidRPr="001011E3">
              <w:rPr>
                <w:rFonts w:ascii="Calibri" w:hAnsi="Calibri" w:cs="Calibri"/>
                <w:color w:val="000000"/>
              </w:rPr>
              <w:t xml:space="preserve"> arrange a time to see you and pull this document together. </w:t>
            </w:r>
          </w:p>
          <w:p w:rsidR="001011E3" w:rsidRPr="001011E3" w:rsidRDefault="001011E3" w:rsidP="001011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1011E3">
              <w:rPr>
                <w:rFonts w:ascii="Calibri" w:hAnsi="Calibri" w:cs="Calibri"/>
                <w:color w:val="000000"/>
              </w:rPr>
              <w:t xml:space="preserve">This needs to be stored somewhere safe </w:t>
            </w:r>
          </w:p>
          <w:p w:rsidR="001011E3" w:rsidRPr="001011E3" w:rsidRDefault="001011E3" w:rsidP="001011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1011E3">
              <w:rPr>
                <w:rFonts w:ascii="Calibri" w:hAnsi="Calibri" w:cs="Calibri"/>
                <w:color w:val="000000"/>
              </w:rPr>
              <w:t>and</w:t>
            </w:r>
            <w:proofErr w:type="gramEnd"/>
            <w:r w:rsidRPr="001011E3">
              <w:rPr>
                <w:rFonts w:ascii="Calibri" w:hAnsi="Calibri" w:cs="Calibri"/>
                <w:color w:val="000000"/>
              </w:rPr>
              <w:t xml:space="preserve"> accessible, so it can be used after your young person has finished school. </w:t>
            </w:r>
          </w:p>
          <w:p w:rsidR="001011E3" w:rsidRPr="001011E3" w:rsidRDefault="001011E3" w:rsidP="001011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1011E3">
              <w:rPr>
                <w:rFonts w:ascii="Calibri" w:hAnsi="Calibri" w:cs="Calibri"/>
                <w:color w:val="000000"/>
              </w:rPr>
              <w:t xml:space="preserve">We would advise they email to their </w:t>
            </w:r>
          </w:p>
          <w:p w:rsidR="001011E3" w:rsidRDefault="001011E3" w:rsidP="001011E3">
            <w:proofErr w:type="gramStart"/>
            <w:r w:rsidRPr="001011E3">
              <w:rPr>
                <w:rFonts w:ascii="Calibri" w:hAnsi="Calibri" w:cs="Calibri"/>
                <w:color w:val="000000"/>
              </w:rPr>
              <w:t>personal</w:t>
            </w:r>
            <w:proofErr w:type="gramEnd"/>
            <w:r w:rsidRPr="001011E3">
              <w:rPr>
                <w:rFonts w:ascii="Calibri" w:hAnsi="Calibri" w:cs="Calibri"/>
                <w:color w:val="000000"/>
              </w:rPr>
              <w:t xml:space="preserve"> email account and also send a copy of it to a parent/carer.</w:t>
            </w:r>
          </w:p>
        </w:tc>
      </w:tr>
      <w:tr w:rsidR="001011E3" w:rsidTr="001011E3">
        <w:tc>
          <w:tcPr>
            <w:tcW w:w="2830" w:type="dxa"/>
          </w:tcPr>
          <w:p w:rsidR="001011E3" w:rsidRPr="001011E3" w:rsidRDefault="001011E3" w:rsidP="001011E3">
            <w:pPr>
              <w:rPr>
                <w:rFonts w:ascii="Calibri" w:hAnsi="Calibri" w:cs="Calibri"/>
                <w:color w:val="000000"/>
              </w:rPr>
            </w:pPr>
            <w:r w:rsidRPr="002A4E0C">
              <w:rPr>
                <w:rFonts w:ascii="Calibri" w:hAnsi="Calibri" w:cs="Calibri"/>
                <w:b/>
                <w:bCs/>
                <w:color w:val="000000"/>
              </w:rPr>
              <w:t xml:space="preserve">Email address – </w:t>
            </w:r>
            <w:r w:rsidRPr="002A4E0C">
              <w:rPr>
                <w:rFonts w:ascii="Calibri" w:hAnsi="Calibri" w:cs="Calibri"/>
                <w:color w:val="000000"/>
              </w:rPr>
              <w:t>Every young person needs a professional email address. Young people can sometimes have a silly email address that is not suitable for employers to have.</w:t>
            </w:r>
          </w:p>
        </w:tc>
        <w:tc>
          <w:tcPr>
            <w:tcW w:w="993" w:type="dxa"/>
          </w:tcPr>
          <w:p w:rsidR="001011E3" w:rsidRDefault="001011E3" w:rsidP="001011E3"/>
          <w:p w:rsidR="00F679AE" w:rsidRDefault="00F679AE" w:rsidP="001011E3"/>
          <w:p w:rsidR="00F679AE" w:rsidRDefault="00F679AE" w:rsidP="001011E3">
            <w:r w:rsidRPr="00F679AE">
              <w:rPr>
                <w:b/>
              </w:rPr>
              <w:t>YES/NO</w:t>
            </w:r>
          </w:p>
        </w:tc>
        <w:tc>
          <w:tcPr>
            <w:tcW w:w="5193" w:type="dxa"/>
          </w:tcPr>
          <w:p w:rsidR="001011E3" w:rsidRDefault="001011E3" w:rsidP="001011E3">
            <w:pPr>
              <w:pStyle w:val="ListParagraph"/>
              <w:numPr>
                <w:ilvl w:val="0"/>
                <w:numId w:val="2"/>
              </w:numPr>
            </w:pPr>
            <w:r>
              <w:t>Create a new one using one of the main</w:t>
            </w:r>
          </w:p>
          <w:p w:rsidR="001011E3" w:rsidRDefault="001011E3" w:rsidP="001011E3">
            <w:proofErr w:type="gramStart"/>
            <w:r>
              <w:t>accounts</w:t>
            </w:r>
            <w:proofErr w:type="gramEnd"/>
            <w:r>
              <w:t xml:space="preserve"> such as Hotmail, Gmail, Yahoo etc.</w:t>
            </w:r>
          </w:p>
          <w:p w:rsidR="001011E3" w:rsidRDefault="001011E3" w:rsidP="001011E3">
            <w:pPr>
              <w:pStyle w:val="ListParagraph"/>
              <w:numPr>
                <w:ilvl w:val="0"/>
                <w:numId w:val="2"/>
              </w:numPr>
            </w:pPr>
            <w:r>
              <w:t>Make sure your young person makes a note of</w:t>
            </w:r>
          </w:p>
          <w:p w:rsidR="001011E3" w:rsidRDefault="001011E3" w:rsidP="001011E3">
            <w:r>
              <w:t>the login details, as these can often be</w:t>
            </w:r>
          </w:p>
          <w:p w:rsidR="001011E3" w:rsidRDefault="001011E3" w:rsidP="001011E3">
            <w:r>
              <w:t>misplaced and can cause issues when trying to</w:t>
            </w:r>
          </w:p>
          <w:p w:rsidR="001011E3" w:rsidRDefault="001011E3" w:rsidP="001011E3">
            <w:r>
              <w:t xml:space="preserve">retrieve emails from businesses </w:t>
            </w:r>
            <w:proofErr w:type="spellStart"/>
            <w:r>
              <w:t>etc</w:t>
            </w:r>
            <w:proofErr w:type="spellEnd"/>
          </w:p>
        </w:tc>
      </w:tr>
      <w:tr w:rsidR="001011E3" w:rsidTr="001011E3">
        <w:tc>
          <w:tcPr>
            <w:tcW w:w="2830" w:type="dxa"/>
          </w:tcPr>
          <w:p w:rsidR="001011E3" w:rsidRDefault="001011E3" w:rsidP="001011E3">
            <w:r w:rsidRPr="002A4E0C">
              <w:rPr>
                <w:rFonts w:ascii="Calibri" w:hAnsi="Calibri" w:cs="Calibri"/>
                <w:b/>
                <w:bCs/>
                <w:color w:val="000000"/>
              </w:rPr>
              <w:t xml:space="preserve">Social Media – </w:t>
            </w:r>
            <w:r w:rsidRPr="002A4E0C">
              <w:rPr>
                <w:rFonts w:ascii="Calibri" w:hAnsi="Calibri" w:cs="Calibri"/>
                <w:color w:val="000000"/>
              </w:rPr>
              <w:t xml:space="preserve">Most employers can and will check an </w:t>
            </w:r>
            <w:proofErr w:type="spellStart"/>
            <w:r w:rsidRPr="002A4E0C">
              <w:rPr>
                <w:rFonts w:ascii="Calibri" w:hAnsi="Calibri" w:cs="Calibri"/>
                <w:color w:val="000000"/>
              </w:rPr>
              <w:t>applicants</w:t>
            </w:r>
            <w:proofErr w:type="spellEnd"/>
            <w:r w:rsidRPr="002A4E0C">
              <w:rPr>
                <w:rFonts w:ascii="Calibri" w:hAnsi="Calibri" w:cs="Calibri"/>
                <w:color w:val="000000"/>
              </w:rPr>
              <w:t xml:space="preserve"> Facebook/Twitter accounts either before, during or after a person has started working for them.</w:t>
            </w:r>
          </w:p>
        </w:tc>
        <w:tc>
          <w:tcPr>
            <w:tcW w:w="993" w:type="dxa"/>
          </w:tcPr>
          <w:p w:rsidR="001011E3" w:rsidRDefault="001011E3" w:rsidP="001011E3"/>
          <w:p w:rsidR="00F679AE" w:rsidRDefault="00F679AE" w:rsidP="001011E3"/>
          <w:p w:rsidR="00F679AE" w:rsidRDefault="00F679AE" w:rsidP="001011E3">
            <w:r w:rsidRPr="00F679AE">
              <w:rPr>
                <w:b/>
              </w:rPr>
              <w:t>YES/NO</w:t>
            </w:r>
          </w:p>
        </w:tc>
        <w:tc>
          <w:tcPr>
            <w:tcW w:w="5193" w:type="dxa"/>
          </w:tcPr>
          <w:p w:rsidR="001011E3" w:rsidRPr="001011E3" w:rsidRDefault="001011E3" w:rsidP="001011E3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1011E3">
              <w:t>Please ensure your young person has an</w:t>
            </w:r>
          </w:p>
          <w:p w:rsidR="001011E3" w:rsidRDefault="001011E3" w:rsidP="001011E3">
            <w:pPr>
              <w:spacing w:after="160" w:line="259" w:lineRule="auto"/>
            </w:pPr>
            <w:proofErr w:type="gramStart"/>
            <w:r w:rsidRPr="001011E3">
              <w:t>appropriate</w:t>
            </w:r>
            <w:proofErr w:type="gramEnd"/>
            <w:r w:rsidRPr="001011E3">
              <w:t xml:space="preserve"> profile picture and ensure their</w:t>
            </w:r>
            <w:r>
              <w:t xml:space="preserve"> </w:t>
            </w:r>
            <w:r w:rsidRPr="001011E3">
              <w:t>privacy settings are appropriately set.</w:t>
            </w:r>
          </w:p>
          <w:p w:rsidR="001011E3" w:rsidRPr="001011E3" w:rsidRDefault="001011E3" w:rsidP="001011E3">
            <w:pPr>
              <w:pStyle w:val="ListParagraph"/>
              <w:numPr>
                <w:ilvl w:val="0"/>
                <w:numId w:val="2"/>
              </w:numPr>
            </w:pPr>
            <w:r w:rsidRPr="001011E3">
              <w:t>Young people should avoid putting any</w:t>
            </w:r>
          </w:p>
          <w:p w:rsidR="001011E3" w:rsidRDefault="001011E3" w:rsidP="001011E3">
            <w:proofErr w:type="gramStart"/>
            <w:r w:rsidRPr="001011E3">
              <w:t>negative/offensive</w:t>
            </w:r>
            <w:proofErr w:type="gramEnd"/>
            <w:r w:rsidRPr="001011E3">
              <w:t xml:space="preserve"> status’ or comments.</w:t>
            </w:r>
          </w:p>
        </w:tc>
      </w:tr>
      <w:tr w:rsidR="001011E3" w:rsidTr="001011E3">
        <w:tc>
          <w:tcPr>
            <w:tcW w:w="2830" w:type="dxa"/>
          </w:tcPr>
          <w:p w:rsidR="001011E3" w:rsidRPr="002A4E0C" w:rsidRDefault="001011E3" w:rsidP="001011E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A4E0C">
              <w:rPr>
                <w:rFonts w:ascii="Calibri" w:hAnsi="Calibri" w:cs="Calibri"/>
                <w:b/>
                <w:bCs/>
                <w:color w:val="000000"/>
              </w:rPr>
              <w:t xml:space="preserve">Interview Clothes – </w:t>
            </w:r>
            <w:r w:rsidRPr="002A4E0C">
              <w:rPr>
                <w:rFonts w:ascii="Calibri" w:hAnsi="Calibri" w:cs="Calibri"/>
                <w:color w:val="000000"/>
              </w:rPr>
              <w:t xml:space="preserve">Young people should dress appropriately for any college, apprenticeship or job interview. For most cases it should be formal dress, however there are some cases where a more casual dress is acceptable, so it is </w:t>
            </w:r>
            <w:r w:rsidRPr="002A4E0C">
              <w:rPr>
                <w:rFonts w:ascii="Calibri" w:hAnsi="Calibri" w:cs="Calibri"/>
                <w:color w:val="000000"/>
              </w:rPr>
              <w:lastRenderedPageBreak/>
              <w:t xml:space="preserve">best to check with the organisation </w:t>
            </w:r>
            <w:proofErr w:type="spellStart"/>
            <w:r w:rsidRPr="002A4E0C">
              <w:rPr>
                <w:rFonts w:ascii="Calibri" w:hAnsi="Calibri" w:cs="Calibri"/>
                <w:color w:val="000000"/>
              </w:rPr>
              <w:t>before hand</w:t>
            </w:r>
            <w:proofErr w:type="spellEnd"/>
            <w:r w:rsidRPr="002A4E0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3" w:type="dxa"/>
          </w:tcPr>
          <w:p w:rsidR="001011E3" w:rsidRDefault="001011E3" w:rsidP="001011E3"/>
          <w:p w:rsidR="00F679AE" w:rsidRDefault="00F679AE" w:rsidP="001011E3"/>
          <w:p w:rsidR="00F679AE" w:rsidRDefault="00F679AE" w:rsidP="001011E3">
            <w:r w:rsidRPr="00F679AE">
              <w:rPr>
                <w:b/>
              </w:rPr>
              <w:t>YES/NO</w:t>
            </w:r>
          </w:p>
        </w:tc>
        <w:tc>
          <w:tcPr>
            <w:tcW w:w="5193" w:type="dxa"/>
          </w:tcPr>
          <w:p w:rsidR="00ED3F57" w:rsidRDefault="001011E3" w:rsidP="00ED3F57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>Y</w:t>
            </w:r>
            <w:r w:rsidRPr="001011E3">
              <w:t xml:space="preserve">our young person </w:t>
            </w:r>
            <w:r>
              <w:t xml:space="preserve">needs to have </w:t>
            </w:r>
            <w:r w:rsidR="00ED3F57">
              <w:t xml:space="preserve">smart formal </w:t>
            </w:r>
          </w:p>
          <w:p w:rsidR="001011E3" w:rsidRPr="001011E3" w:rsidRDefault="00ED3F57" w:rsidP="00ED3F57">
            <w:pPr>
              <w:spacing w:after="160" w:line="259" w:lineRule="auto"/>
              <w:contextualSpacing/>
            </w:pPr>
            <w:proofErr w:type="gramStart"/>
            <w:r>
              <w:t>clothing</w:t>
            </w:r>
            <w:proofErr w:type="gramEnd"/>
            <w:r>
              <w:t xml:space="preserve"> </w:t>
            </w:r>
            <w:r w:rsidR="001011E3" w:rsidRPr="001011E3">
              <w:t xml:space="preserve">that is suitable </w:t>
            </w:r>
            <w:r>
              <w:t xml:space="preserve">for an interview. If they do not have this, they </w:t>
            </w:r>
            <w:r w:rsidR="001011E3" w:rsidRPr="001011E3">
              <w:t>could</w:t>
            </w:r>
            <w:r w:rsidR="001011E3">
              <w:t xml:space="preserve"> </w:t>
            </w:r>
            <w:r w:rsidR="001011E3" w:rsidRPr="001011E3">
              <w:t>attend in their school uniform. This should be</w:t>
            </w:r>
            <w:r w:rsidR="001011E3">
              <w:t xml:space="preserve"> </w:t>
            </w:r>
            <w:r w:rsidR="001011E3" w:rsidRPr="001011E3">
              <w:t>clean and smart.</w:t>
            </w:r>
          </w:p>
          <w:p w:rsidR="001011E3" w:rsidRPr="001011E3" w:rsidRDefault="001011E3" w:rsidP="001011E3">
            <w:pPr>
              <w:ind w:left="360"/>
              <w:contextualSpacing/>
            </w:pPr>
          </w:p>
        </w:tc>
      </w:tr>
    </w:tbl>
    <w:p w:rsidR="001011E3" w:rsidRDefault="001011E3"/>
    <w:p w:rsidR="00ED3F57" w:rsidRPr="00ED3F57" w:rsidRDefault="00ED3F57" w:rsidP="00ED3F57">
      <w:pPr>
        <w:pStyle w:val="Default"/>
      </w:pPr>
      <w:r w:rsidRPr="00ED3F57">
        <w:t xml:space="preserve">If you would like to discuss any of the points outlined or would like some help and support please get in touch with </w:t>
      </w:r>
      <w:r>
        <w:rPr>
          <w:i/>
          <w:iCs/>
        </w:rPr>
        <w:t xml:space="preserve">school </w:t>
      </w:r>
      <w:r w:rsidRPr="00ED3F57">
        <w:rPr>
          <w:i/>
          <w:iCs/>
        </w:rPr>
        <w:t xml:space="preserve">careers coordinator </w:t>
      </w:r>
      <w:hyperlink r:id="rId6" w:history="1">
        <w:r w:rsidRPr="00EA3B3C">
          <w:rPr>
            <w:rStyle w:val="Hyperlink"/>
            <w:i/>
            <w:iCs/>
          </w:rPr>
          <w:t>hjewer@wsgfl.org.uk</w:t>
        </w:r>
      </w:hyperlink>
      <w:r>
        <w:rPr>
          <w:i/>
          <w:iCs/>
        </w:rPr>
        <w:t xml:space="preserve"> </w:t>
      </w:r>
      <w:r w:rsidRPr="00ED3F57">
        <w:rPr>
          <w:i/>
          <w:iCs/>
        </w:rPr>
        <w:t xml:space="preserve"> </w:t>
      </w:r>
      <w:r w:rsidRPr="00ED3F57">
        <w:t xml:space="preserve">who will be happy to assist with any of the following: </w:t>
      </w:r>
    </w:p>
    <w:p w:rsidR="00ED3F57" w:rsidRPr="00ED3F57" w:rsidRDefault="00ED3F57" w:rsidP="00ED3F57">
      <w:pPr>
        <w:pStyle w:val="Default"/>
        <w:spacing w:after="56"/>
      </w:pPr>
      <w:r w:rsidRPr="00ED3F57">
        <w:t xml:space="preserve">- Careers </w:t>
      </w:r>
      <w:r>
        <w:t>support</w:t>
      </w:r>
      <w:r w:rsidRPr="00ED3F57">
        <w:t xml:space="preserve"> </w:t>
      </w:r>
    </w:p>
    <w:p w:rsidR="00ED3F57" w:rsidRPr="00ED3F57" w:rsidRDefault="00ED3F57" w:rsidP="00ED3F57">
      <w:pPr>
        <w:pStyle w:val="Default"/>
        <w:spacing w:after="56"/>
      </w:pPr>
      <w:r w:rsidRPr="00ED3F57">
        <w:t xml:space="preserve">- College application support </w:t>
      </w:r>
    </w:p>
    <w:p w:rsidR="00ED3F57" w:rsidRPr="00ED3F57" w:rsidRDefault="00ED3F57" w:rsidP="00ED3F57">
      <w:pPr>
        <w:pStyle w:val="Default"/>
      </w:pPr>
      <w:r w:rsidRPr="00ED3F57">
        <w:t xml:space="preserve">- Apprenticeship application support </w:t>
      </w:r>
    </w:p>
    <w:p w:rsidR="00ED3F57" w:rsidRPr="00ED3F57" w:rsidRDefault="00ED3F57" w:rsidP="00ED3F57">
      <w:pPr>
        <w:pStyle w:val="Default"/>
      </w:pPr>
    </w:p>
    <w:p w:rsidR="00ED3F57" w:rsidRPr="00ED3F57" w:rsidRDefault="00ED3F57" w:rsidP="00ED3F57">
      <w:pPr>
        <w:rPr>
          <w:sz w:val="24"/>
          <w:szCs w:val="24"/>
        </w:rPr>
      </w:pPr>
      <w:r w:rsidRPr="00ED3F57">
        <w:rPr>
          <w:sz w:val="24"/>
          <w:szCs w:val="24"/>
        </w:rPr>
        <w:t xml:space="preserve">Please also note that the Local Authority have a statutory responsibility to track every school leaver and their post-16 destination, this may result in contact </w:t>
      </w:r>
      <w:r>
        <w:rPr>
          <w:sz w:val="24"/>
          <w:szCs w:val="24"/>
        </w:rPr>
        <w:t xml:space="preserve">being made </w:t>
      </w:r>
      <w:r w:rsidRPr="00ED3F57">
        <w:rPr>
          <w:sz w:val="24"/>
          <w:szCs w:val="24"/>
        </w:rPr>
        <w:t xml:space="preserve">with you/your young person between </w:t>
      </w:r>
      <w:proofErr w:type="gramStart"/>
      <w:r w:rsidRPr="00ED3F57">
        <w:rPr>
          <w:sz w:val="24"/>
          <w:szCs w:val="24"/>
        </w:rPr>
        <w:t>August</w:t>
      </w:r>
      <w:proofErr w:type="gramEnd"/>
      <w:r w:rsidRPr="00ED3F57">
        <w:rPr>
          <w:sz w:val="24"/>
          <w:szCs w:val="24"/>
        </w:rPr>
        <w:t xml:space="preserve"> – October. If your young person needs advice or support at that point arrangements can be made </w:t>
      </w:r>
      <w:r>
        <w:rPr>
          <w:sz w:val="24"/>
          <w:szCs w:val="24"/>
        </w:rPr>
        <w:t>for this to take place.</w:t>
      </w:r>
    </w:p>
    <w:sectPr w:rsidR="00ED3F57" w:rsidRPr="00ED3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38D"/>
    <w:multiLevelType w:val="hybridMultilevel"/>
    <w:tmpl w:val="6BE6B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1C2C32"/>
    <w:multiLevelType w:val="hybridMultilevel"/>
    <w:tmpl w:val="06CC2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3"/>
    <w:rsid w:val="000323B6"/>
    <w:rsid w:val="001011E3"/>
    <w:rsid w:val="001867CA"/>
    <w:rsid w:val="00DE7249"/>
    <w:rsid w:val="00ED3F57"/>
    <w:rsid w:val="00F6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E75D2-92B6-40B7-B91E-6D9AB3F7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1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1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jewer@wsgfl.org.uk" TargetMode="External"/><Relationship Id="rId5" Type="http://schemas.openxmlformats.org/officeDocument/2006/relationships/hyperlink" Target="https://www.westsussex.gov.uk/births-ceremonies-and-deaths/request-a-copy-or-an-amendment-to-a-certific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F5C1BAA9.dotm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hjewer</dc:creator>
  <cp:keywords/>
  <dc:description/>
  <cp:lastModifiedBy>MIDDLETON, SHAUN</cp:lastModifiedBy>
  <cp:revision>2</cp:revision>
  <cp:lastPrinted>2019-01-03T13:49:00Z</cp:lastPrinted>
  <dcterms:created xsi:type="dcterms:W3CDTF">2019-01-04T12:38:00Z</dcterms:created>
  <dcterms:modified xsi:type="dcterms:W3CDTF">2019-01-04T12:38:00Z</dcterms:modified>
</cp:coreProperties>
</file>